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56F7" w:rsidR="00881F97" w:rsidP="00EA70F3" w:rsidRDefault="00EA70F3" w14:paraId="5BEE7D7E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>Health &amp; Safety</w:t>
      </w:r>
      <w:r w:rsidRPr="005556F7" w:rsidR="002465BA">
        <w:rPr>
          <w:rFonts w:cstheme="minorHAnsi"/>
          <w:b/>
          <w:sz w:val="24"/>
          <w:szCs w:val="24"/>
        </w:rPr>
        <w:t xml:space="preserve"> Working Group</w:t>
      </w:r>
      <w:r w:rsidRPr="005556F7">
        <w:rPr>
          <w:rFonts w:cstheme="minorHAnsi"/>
          <w:b/>
          <w:sz w:val="24"/>
          <w:szCs w:val="24"/>
        </w:rPr>
        <w:t xml:space="preserve">: </w:t>
      </w:r>
      <w:r w:rsidRPr="005556F7" w:rsidR="00881F97">
        <w:rPr>
          <w:rFonts w:cstheme="minorHAnsi"/>
          <w:b/>
          <w:sz w:val="24"/>
          <w:szCs w:val="24"/>
        </w:rPr>
        <w:t>Terms of Reference</w:t>
      </w:r>
    </w:p>
    <w:p w:rsidR="00E90695" w:rsidP="00881F97" w:rsidRDefault="00E90695" w14:paraId="67513B77" w14:textId="77777777">
      <w:pPr>
        <w:rPr>
          <w:rFonts w:cstheme="minorHAnsi"/>
          <w:b/>
          <w:sz w:val="24"/>
          <w:szCs w:val="24"/>
        </w:rPr>
      </w:pPr>
    </w:p>
    <w:p w:rsidRPr="005556F7" w:rsidR="00881F97" w:rsidP="00881F97" w:rsidRDefault="00881F97" w14:paraId="32632544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>Membership</w:t>
      </w:r>
      <w:r w:rsidRPr="005556F7" w:rsidR="00B61617">
        <w:rPr>
          <w:rFonts w:cstheme="minorHAnsi"/>
          <w:b/>
          <w:sz w:val="24"/>
          <w:szCs w:val="24"/>
        </w:rPr>
        <w:t>:</w:t>
      </w:r>
    </w:p>
    <w:p w:rsidRPr="005556F7" w:rsidR="00C909AD" w:rsidP="00C909AD" w:rsidRDefault="00C909AD" w14:paraId="20995DCC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Member of the Senior </w:t>
      </w:r>
      <w:r w:rsidRPr="005556F7" w:rsidR="00B936FF">
        <w:rPr>
          <w:rFonts w:cstheme="minorHAnsi"/>
          <w:sz w:val="24"/>
          <w:szCs w:val="24"/>
        </w:rPr>
        <w:t>Leadership Team</w:t>
      </w:r>
    </w:p>
    <w:p w:rsidRPr="005556F7" w:rsidR="00C909AD" w:rsidP="00C909AD" w:rsidRDefault="00C909AD" w14:paraId="36B02883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S</w:t>
      </w:r>
      <w:r w:rsidRPr="005556F7" w:rsidR="00B936FF">
        <w:rPr>
          <w:rFonts w:cstheme="minorHAnsi"/>
          <w:sz w:val="24"/>
          <w:szCs w:val="24"/>
        </w:rPr>
        <w:t>ite Manager</w:t>
      </w:r>
      <w:r w:rsidRPr="005556F7">
        <w:rPr>
          <w:rFonts w:cstheme="minorHAnsi"/>
          <w:sz w:val="24"/>
          <w:szCs w:val="24"/>
        </w:rPr>
        <w:t xml:space="preserve"> </w:t>
      </w:r>
    </w:p>
    <w:p w:rsidRPr="005556F7" w:rsidR="00C909AD" w:rsidP="00C909AD" w:rsidRDefault="00C909AD" w14:paraId="1F0EF56B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High Risk Subject Department Head or representative (Science, PE, DT and Site Team)</w:t>
      </w:r>
    </w:p>
    <w:p w:rsidRPr="005556F7" w:rsidR="00C909AD" w:rsidP="00C909AD" w:rsidRDefault="00C909AD" w14:paraId="1BE9DCD2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A representative for Teachers</w:t>
      </w:r>
    </w:p>
    <w:p w:rsidRPr="005556F7" w:rsidR="00EA70F3" w:rsidP="00C909AD" w:rsidRDefault="00C909AD" w14:paraId="75C91AAF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A representative for Support staff</w:t>
      </w:r>
    </w:p>
    <w:p w:rsidRPr="005556F7" w:rsidR="00C909AD" w:rsidP="00C909AD" w:rsidRDefault="00AA288B" w14:paraId="3F11A6D5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A school G</w:t>
      </w:r>
      <w:r w:rsidRPr="005556F7" w:rsidR="00C909AD">
        <w:rPr>
          <w:rFonts w:cstheme="minorHAnsi"/>
          <w:sz w:val="24"/>
          <w:szCs w:val="24"/>
        </w:rPr>
        <w:t>overnor</w:t>
      </w:r>
    </w:p>
    <w:p w:rsidRPr="005556F7" w:rsidR="00EA70F3" w:rsidP="00881F97" w:rsidRDefault="00EA70F3" w14:paraId="233A0B94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 xml:space="preserve">Quorum: </w:t>
      </w:r>
      <w:r w:rsidRPr="005556F7" w:rsidR="002465BA">
        <w:rPr>
          <w:rFonts w:cstheme="minorHAnsi"/>
          <w:sz w:val="24"/>
          <w:szCs w:val="24"/>
        </w:rPr>
        <w:t>Three which includes the chair and two other representatives</w:t>
      </w:r>
    </w:p>
    <w:p w:rsidRPr="005556F7" w:rsidR="00881F97" w:rsidP="00881F97" w:rsidRDefault="00881F97" w14:paraId="04DAEA36" w14:textId="77777777">
      <w:pPr>
        <w:rPr>
          <w:rFonts w:cstheme="minorHAnsi"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>Meetings per year</w:t>
      </w:r>
      <w:r w:rsidRPr="005556F7" w:rsidR="00B61617">
        <w:rPr>
          <w:rFonts w:cstheme="minorHAnsi"/>
          <w:b/>
          <w:sz w:val="24"/>
          <w:szCs w:val="24"/>
        </w:rPr>
        <w:t>:</w:t>
      </w:r>
      <w:r w:rsidRPr="005556F7" w:rsidR="00853A21">
        <w:rPr>
          <w:rFonts w:cstheme="minorHAnsi"/>
          <w:sz w:val="24"/>
          <w:szCs w:val="24"/>
        </w:rPr>
        <w:t xml:space="preserve"> Three</w:t>
      </w:r>
      <w:r w:rsidRPr="005556F7" w:rsidR="00C909AD">
        <w:rPr>
          <w:rFonts w:cstheme="minorHAnsi"/>
          <w:sz w:val="24"/>
          <w:szCs w:val="24"/>
        </w:rPr>
        <w:t xml:space="preserve"> (once per term)</w:t>
      </w:r>
    </w:p>
    <w:p w:rsidRPr="005556F7" w:rsidR="00881F97" w:rsidP="00881F97" w:rsidRDefault="00881F97" w14:paraId="5D57CAFE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>Purpose</w:t>
      </w:r>
      <w:r w:rsidRPr="005556F7" w:rsidR="00B61617">
        <w:rPr>
          <w:rFonts w:cstheme="minorHAnsi"/>
          <w:b/>
          <w:sz w:val="24"/>
          <w:szCs w:val="24"/>
        </w:rPr>
        <w:t>:</w:t>
      </w:r>
    </w:p>
    <w:p w:rsidRPr="005556F7" w:rsidR="005556F7" w:rsidP="00881F97" w:rsidRDefault="00881F97" w14:paraId="0C136704" w14:textId="77777777">
      <w:p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This </w:t>
      </w:r>
      <w:r w:rsidRPr="005556F7" w:rsidR="002465BA">
        <w:rPr>
          <w:rFonts w:cstheme="minorHAnsi"/>
          <w:sz w:val="24"/>
          <w:szCs w:val="24"/>
        </w:rPr>
        <w:t xml:space="preserve">Group </w:t>
      </w:r>
      <w:r w:rsidRPr="005556F7">
        <w:rPr>
          <w:rFonts w:cstheme="minorHAnsi"/>
          <w:sz w:val="24"/>
          <w:szCs w:val="24"/>
        </w:rPr>
        <w:t xml:space="preserve">has been established with the purpose of developing and managing </w:t>
      </w:r>
      <w:r w:rsidRPr="005556F7" w:rsidR="00C909AD">
        <w:rPr>
          <w:rFonts w:cstheme="minorHAnsi"/>
          <w:sz w:val="24"/>
          <w:szCs w:val="24"/>
        </w:rPr>
        <w:t>the School’s</w:t>
      </w:r>
      <w:r w:rsidRPr="005556F7" w:rsidR="00EA70F3">
        <w:rPr>
          <w:rFonts w:cstheme="minorHAnsi"/>
          <w:sz w:val="24"/>
          <w:szCs w:val="24"/>
        </w:rPr>
        <w:t xml:space="preserve"> health and safety</w:t>
      </w:r>
      <w:r w:rsidRPr="005556F7">
        <w:rPr>
          <w:rFonts w:cstheme="minorHAnsi"/>
          <w:sz w:val="24"/>
          <w:szCs w:val="24"/>
        </w:rPr>
        <w:t xml:space="preserve"> policy and strategy. The </w:t>
      </w:r>
      <w:r w:rsidRPr="005556F7" w:rsidR="002465BA">
        <w:rPr>
          <w:rFonts w:cstheme="minorHAnsi"/>
          <w:sz w:val="24"/>
          <w:szCs w:val="24"/>
        </w:rPr>
        <w:t xml:space="preserve">Group </w:t>
      </w:r>
      <w:r w:rsidRPr="005556F7">
        <w:rPr>
          <w:rFonts w:cstheme="minorHAnsi"/>
          <w:sz w:val="24"/>
          <w:szCs w:val="24"/>
        </w:rPr>
        <w:t>also monitors the health and s</w:t>
      </w:r>
      <w:r w:rsidRPr="005556F7" w:rsidR="00C909AD">
        <w:rPr>
          <w:rFonts w:cstheme="minorHAnsi"/>
          <w:sz w:val="24"/>
          <w:szCs w:val="24"/>
        </w:rPr>
        <w:t>afety performance of the School</w:t>
      </w:r>
      <w:r w:rsidRPr="005556F7">
        <w:rPr>
          <w:rFonts w:cstheme="minorHAnsi"/>
          <w:sz w:val="24"/>
          <w:szCs w:val="24"/>
        </w:rPr>
        <w:t xml:space="preserve">, reviews incidents and provides a forum for obtaining input from management and representatives of the </w:t>
      </w:r>
      <w:r w:rsidRPr="005556F7" w:rsidR="00C909AD">
        <w:rPr>
          <w:rFonts w:cstheme="minorHAnsi"/>
          <w:sz w:val="24"/>
          <w:szCs w:val="24"/>
        </w:rPr>
        <w:t xml:space="preserve">staff </w:t>
      </w:r>
      <w:r w:rsidRPr="005556F7">
        <w:rPr>
          <w:rFonts w:cstheme="minorHAnsi"/>
          <w:sz w:val="24"/>
          <w:szCs w:val="24"/>
        </w:rPr>
        <w:t xml:space="preserve">on the development and direction of health and safety at the </w:t>
      </w:r>
      <w:r w:rsidRPr="005556F7" w:rsidR="00C909AD">
        <w:rPr>
          <w:rFonts w:cstheme="minorHAnsi"/>
          <w:sz w:val="24"/>
          <w:szCs w:val="24"/>
        </w:rPr>
        <w:t>school.</w:t>
      </w:r>
      <w:r w:rsidRPr="005556F7" w:rsidR="00954A51">
        <w:rPr>
          <w:rFonts w:cstheme="minorHAnsi"/>
          <w:sz w:val="24"/>
          <w:szCs w:val="24"/>
        </w:rPr>
        <w:t xml:space="preserve"> </w:t>
      </w:r>
    </w:p>
    <w:p w:rsidRPr="005556F7" w:rsidR="00066B13" w:rsidP="00881F97" w:rsidRDefault="00954A51" w14:paraId="5F63B7C7" w14:textId="77777777">
      <w:p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The provisions for health and safety</w:t>
      </w:r>
      <w:r w:rsidRPr="005556F7" w:rsidR="0036355E">
        <w:rPr>
          <w:rFonts w:cstheme="minorHAnsi"/>
          <w:sz w:val="24"/>
          <w:szCs w:val="24"/>
        </w:rPr>
        <w:t xml:space="preserve"> extend to the school staff, pupils, visitors and other</w:t>
      </w:r>
      <w:r w:rsidRPr="005556F7">
        <w:rPr>
          <w:rFonts w:cstheme="minorHAnsi"/>
          <w:sz w:val="24"/>
          <w:szCs w:val="24"/>
        </w:rPr>
        <w:t xml:space="preserve">s to ensure they are kept </w:t>
      </w:r>
      <w:r w:rsidRPr="005556F7" w:rsidR="0036355E">
        <w:rPr>
          <w:rFonts w:cstheme="minorHAnsi"/>
          <w:sz w:val="24"/>
          <w:szCs w:val="24"/>
        </w:rPr>
        <w:t>safe.</w:t>
      </w:r>
      <w:r w:rsidRPr="005556F7" w:rsidR="005556F7">
        <w:rPr>
          <w:rFonts w:cstheme="minorHAnsi"/>
          <w:sz w:val="24"/>
          <w:szCs w:val="24"/>
        </w:rPr>
        <w:t xml:space="preserve"> Everyone has a responsibility to ensure the safeguarding and welfare of pupils.</w:t>
      </w:r>
    </w:p>
    <w:p w:rsidRPr="005556F7" w:rsidR="00B61617" w:rsidP="00881F97" w:rsidRDefault="00B61617" w14:paraId="0F8E3765" w14:textId="77777777">
      <w:p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Reference to health and safety includes school responsibilities in respect of fire safety.</w:t>
      </w:r>
    </w:p>
    <w:p w:rsidRPr="005556F7" w:rsidR="00B61617" w:rsidP="00B61617" w:rsidRDefault="00B61617" w14:paraId="5DEFD8F5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>Terms of Reference</w:t>
      </w:r>
      <w:r w:rsidRPr="005556F7" w:rsidR="002465BA">
        <w:rPr>
          <w:rFonts w:cstheme="minorHAnsi"/>
          <w:b/>
          <w:sz w:val="24"/>
          <w:szCs w:val="24"/>
        </w:rPr>
        <w:t>:</w:t>
      </w:r>
    </w:p>
    <w:p w:rsidRPr="005556F7" w:rsidR="00B61617" w:rsidP="00CF445D" w:rsidRDefault="00B61617" w14:paraId="556322D8" w14:textId="777777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To </w:t>
      </w:r>
      <w:r w:rsidRPr="005556F7" w:rsidR="002C3CA7">
        <w:rPr>
          <w:rFonts w:cstheme="minorHAnsi"/>
          <w:sz w:val="24"/>
          <w:szCs w:val="24"/>
        </w:rPr>
        <w:t xml:space="preserve">monitor </w:t>
      </w:r>
      <w:r w:rsidRPr="005556F7" w:rsidR="000029E8">
        <w:rPr>
          <w:rFonts w:cstheme="minorHAnsi"/>
          <w:sz w:val="24"/>
          <w:szCs w:val="24"/>
        </w:rPr>
        <w:t xml:space="preserve">and review </w:t>
      </w:r>
      <w:r w:rsidRPr="005556F7">
        <w:rPr>
          <w:rFonts w:cstheme="minorHAnsi"/>
          <w:sz w:val="24"/>
          <w:szCs w:val="24"/>
        </w:rPr>
        <w:t>health and safety performance to improve health and safety management and maintain a positive health and safety culture.</w:t>
      </w:r>
    </w:p>
    <w:p w:rsidRPr="005556F7" w:rsidR="00B61617" w:rsidP="00CF445D" w:rsidRDefault="00B61617" w14:paraId="573C8B43" w14:textId="777777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To review </w:t>
      </w:r>
      <w:r w:rsidRPr="005556F7" w:rsidR="000029E8">
        <w:rPr>
          <w:rFonts w:cstheme="minorHAnsi"/>
          <w:sz w:val="24"/>
          <w:szCs w:val="24"/>
        </w:rPr>
        <w:t xml:space="preserve">and make recommendations on relevant health and safety policies and strategies </w:t>
      </w:r>
      <w:r w:rsidRPr="005556F7">
        <w:rPr>
          <w:rFonts w:cstheme="minorHAnsi"/>
          <w:sz w:val="24"/>
          <w:szCs w:val="24"/>
        </w:rPr>
        <w:t xml:space="preserve">before executive approval by the </w:t>
      </w:r>
      <w:r w:rsidRPr="005556F7" w:rsidR="000029E8">
        <w:rPr>
          <w:rFonts w:cstheme="minorHAnsi"/>
          <w:sz w:val="24"/>
          <w:szCs w:val="24"/>
        </w:rPr>
        <w:t>Personnel/</w:t>
      </w:r>
      <w:r w:rsidRPr="005556F7" w:rsidR="002465BA">
        <w:rPr>
          <w:rFonts w:cstheme="minorHAnsi"/>
          <w:sz w:val="24"/>
          <w:szCs w:val="24"/>
        </w:rPr>
        <w:t>Finance</w:t>
      </w:r>
      <w:r w:rsidRPr="005556F7">
        <w:rPr>
          <w:rFonts w:cstheme="minorHAnsi"/>
          <w:sz w:val="24"/>
          <w:szCs w:val="24"/>
        </w:rPr>
        <w:t xml:space="preserve"> Committee</w:t>
      </w:r>
      <w:r w:rsidRPr="005556F7" w:rsidR="00F72EA6">
        <w:rPr>
          <w:rFonts w:cstheme="minorHAnsi"/>
          <w:sz w:val="24"/>
          <w:szCs w:val="24"/>
        </w:rPr>
        <w:t>.</w:t>
      </w:r>
    </w:p>
    <w:p w:rsidRPr="005556F7" w:rsidR="007259AB" w:rsidP="008321D3" w:rsidRDefault="00B61617" w14:paraId="48B77E87" w14:textId="777777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To </w:t>
      </w:r>
      <w:r w:rsidRPr="005556F7" w:rsidR="000029E8">
        <w:rPr>
          <w:rFonts w:cstheme="minorHAnsi"/>
          <w:sz w:val="24"/>
          <w:szCs w:val="24"/>
        </w:rPr>
        <w:t xml:space="preserve">consider reports, safety audits and inspections following </w:t>
      </w:r>
      <w:r w:rsidRPr="005556F7">
        <w:rPr>
          <w:rFonts w:cstheme="minorHAnsi"/>
          <w:sz w:val="24"/>
          <w:szCs w:val="24"/>
        </w:rPr>
        <w:t xml:space="preserve">investigations of significant </w:t>
      </w:r>
      <w:r w:rsidRPr="005556F7" w:rsidR="002465BA">
        <w:rPr>
          <w:rFonts w:cstheme="minorHAnsi"/>
          <w:sz w:val="24"/>
          <w:szCs w:val="24"/>
        </w:rPr>
        <w:t>accidents/</w:t>
      </w:r>
      <w:r w:rsidRPr="005556F7">
        <w:rPr>
          <w:rFonts w:cstheme="minorHAnsi"/>
          <w:sz w:val="24"/>
          <w:szCs w:val="24"/>
        </w:rPr>
        <w:t>incidents/failures, and progress with addressing the significant findings</w:t>
      </w:r>
      <w:r w:rsidRPr="005556F7" w:rsidR="000029E8">
        <w:rPr>
          <w:rFonts w:cstheme="minorHAnsi"/>
          <w:sz w:val="24"/>
          <w:szCs w:val="24"/>
        </w:rPr>
        <w:t xml:space="preserve">. This may include internal reports and external reports from </w:t>
      </w:r>
      <w:r w:rsidRPr="005556F7">
        <w:rPr>
          <w:rFonts w:cstheme="minorHAnsi"/>
          <w:sz w:val="24"/>
          <w:szCs w:val="24"/>
        </w:rPr>
        <w:t>Judicium</w:t>
      </w:r>
      <w:r w:rsidRPr="005556F7" w:rsidR="000029E8">
        <w:rPr>
          <w:rFonts w:cstheme="minorHAnsi"/>
          <w:sz w:val="24"/>
          <w:szCs w:val="24"/>
        </w:rPr>
        <w:t xml:space="preserve">, the recognised trade union, </w:t>
      </w:r>
      <w:r w:rsidRPr="005556F7" w:rsidR="007259AB">
        <w:rPr>
          <w:rFonts w:cstheme="minorHAnsi"/>
          <w:sz w:val="24"/>
          <w:szCs w:val="24"/>
        </w:rPr>
        <w:t>enforcing authorities and others, including the Health &amp; Safety Executive (HSE), OFSTED and Insurance providers.</w:t>
      </w:r>
    </w:p>
    <w:p w:rsidRPr="005556F7" w:rsidR="002465BA" w:rsidP="002465BA" w:rsidRDefault="00B61617" w14:paraId="427DDE2E" w14:textId="777777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To </w:t>
      </w:r>
      <w:r w:rsidRPr="005556F7" w:rsidR="000F3B00">
        <w:rPr>
          <w:rFonts w:cstheme="minorHAnsi"/>
          <w:sz w:val="24"/>
          <w:szCs w:val="24"/>
        </w:rPr>
        <w:t>consider the</w:t>
      </w:r>
      <w:r w:rsidRPr="005556F7">
        <w:rPr>
          <w:rFonts w:cstheme="minorHAnsi"/>
          <w:sz w:val="24"/>
          <w:szCs w:val="24"/>
        </w:rPr>
        <w:t xml:space="preserve"> implementation and completion of health and safety related training</w:t>
      </w:r>
      <w:r w:rsidRPr="005556F7" w:rsidR="002465BA">
        <w:rPr>
          <w:rFonts w:cstheme="minorHAnsi"/>
          <w:sz w:val="24"/>
          <w:szCs w:val="24"/>
        </w:rPr>
        <w:t xml:space="preserve"> which supports the development of a positive health and safety culture where safe and healthy working become second nature to everyone.</w:t>
      </w:r>
    </w:p>
    <w:p w:rsidRPr="005556F7" w:rsidR="00B61617" w:rsidP="00CF445D" w:rsidRDefault="00B61617" w14:paraId="71C15C15" w14:textId="777777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To submit an annual report to </w:t>
      </w:r>
      <w:r w:rsidRPr="005556F7" w:rsidR="00CF445D">
        <w:rPr>
          <w:rFonts w:cstheme="minorHAnsi"/>
          <w:sz w:val="24"/>
          <w:szCs w:val="24"/>
        </w:rPr>
        <w:t xml:space="preserve">both </w:t>
      </w:r>
      <w:r w:rsidRPr="005556F7">
        <w:rPr>
          <w:rFonts w:cstheme="minorHAnsi"/>
          <w:sz w:val="24"/>
          <w:szCs w:val="24"/>
        </w:rPr>
        <w:t xml:space="preserve">the </w:t>
      </w:r>
      <w:r w:rsidRPr="005556F7" w:rsidR="00CF445D">
        <w:rPr>
          <w:rFonts w:cstheme="minorHAnsi"/>
          <w:sz w:val="24"/>
          <w:szCs w:val="24"/>
        </w:rPr>
        <w:t xml:space="preserve">Finance Committee and Personnel </w:t>
      </w:r>
      <w:r w:rsidRPr="005556F7">
        <w:rPr>
          <w:rFonts w:cstheme="minorHAnsi"/>
          <w:sz w:val="24"/>
          <w:szCs w:val="24"/>
        </w:rPr>
        <w:t>Committee</w:t>
      </w:r>
      <w:r w:rsidRPr="005556F7" w:rsidR="00CF445D">
        <w:rPr>
          <w:rFonts w:cstheme="minorHAnsi"/>
          <w:sz w:val="24"/>
          <w:szCs w:val="24"/>
        </w:rPr>
        <w:t xml:space="preserve"> </w:t>
      </w:r>
      <w:r w:rsidRPr="005556F7">
        <w:rPr>
          <w:rFonts w:cstheme="minorHAnsi"/>
          <w:sz w:val="24"/>
          <w:szCs w:val="24"/>
        </w:rPr>
        <w:t xml:space="preserve">summarising the </w:t>
      </w:r>
      <w:r w:rsidRPr="005556F7" w:rsidR="000F3B00">
        <w:rPr>
          <w:rFonts w:cstheme="minorHAnsi"/>
          <w:sz w:val="24"/>
          <w:szCs w:val="24"/>
        </w:rPr>
        <w:t>work of the Group</w:t>
      </w:r>
      <w:r w:rsidRPr="005556F7">
        <w:rPr>
          <w:rFonts w:cstheme="minorHAnsi"/>
          <w:sz w:val="24"/>
          <w:szCs w:val="24"/>
        </w:rPr>
        <w:t>.</w:t>
      </w:r>
    </w:p>
    <w:p w:rsidRPr="005556F7" w:rsidR="00B61617" w:rsidP="00B61617" w:rsidRDefault="00B61617" w14:paraId="21F67583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lastRenderedPageBreak/>
        <w:t>Reports to</w:t>
      </w:r>
      <w:r w:rsidRPr="005556F7" w:rsidR="00FC36B8">
        <w:rPr>
          <w:rFonts w:cstheme="minorHAnsi"/>
          <w:b/>
          <w:sz w:val="24"/>
          <w:szCs w:val="24"/>
        </w:rPr>
        <w:t xml:space="preserve">: </w:t>
      </w:r>
    </w:p>
    <w:p w:rsidRPr="005556F7" w:rsidR="00B61617" w:rsidP="00CF445D" w:rsidRDefault="00CF445D" w14:paraId="0706DB04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Finance</w:t>
      </w:r>
      <w:r w:rsidRPr="005556F7" w:rsidR="00B61617">
        <w:rPr>
          <w:rFonts w:cstheme="minorHAnsi"/>
          <w:sz w:val="24"/>
          <w:szCs w:val="24"/>
        </w:rPr>
        <w:t xml:space="preserve"> Committee</w:t>
      </w:r>
    </w:p>
    <w:p w:rsidRPr="005556F7" w:rsidR="00B61617" w:rsidP="00CF445D" w:rsidRDefault="00CF445D" w14:paraId="2D0CD350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Personnel</w:t>
      </w:r>
      <w:r w:rsidRPr="005556F7" w:rsidR="00B61617">
        <w:rPr>
          <w:rFonts w:cstheme="minorHAnsi"/>
          <w:sz w:val="24"/>
          <w:szCs w:val="24"/>
        </w:rPr>
        <w:t xml:space="preserve"> Committee</w:t>
      </w:r>
    </w:p>
    <w:p w:rsidRPr="005556F7" w:rsidR="00FC36B8" w:rsidP="00881F97" w:rsidRDefault="00FC36B8" w14:paraId="60137A01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>Agenda and</w:t>
      </w:r>
      <w:r w:rsidRPr="005556F7" w:rsidR="007259AB">
        <w:rPr>
          <w:rFonts w:cstheme="minorHAnsi"/>
          <w:b/>
          <w:sz w:val="24"/>
          <w:szCs w:val="24"/>
        </w:rPr>
        <w:t xml:space="preserve"> Action Logs</w:t>
      </w:r>
      <w:r w:rsidRPr="005556F7">
        <w:rPr>
          <w:rFonts w:cstheme="minorHAnsi"/>
          <w:b/>
          <w:sz w:val="24"/>
          <w:szCs w:val="24"/>
        </w:rPr>
        <w:t xml:space="preserve">: </w:t>
      </w:r>
    </w:p>
    <w:p w:rsidRPr="005556F7" w:rsidR="00C909AD" w:rsidP="00881F97" w:rsidRDefault="00A81235" w14:paraId="663C5F50" w14:textId="77777777">
      <w:p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A standard agenda is developed and c</w:t>
      </w:r>
      <w:r w:rsidRPr="005556F7" w:rsidR="00B936FF">
        <w:rPr>
          <w:rFonts w:cstheme="minorHAnsi"/>
          <w:sz w:val="24"/>
          <w:szCs w:val="24"/>
        </w:rPr>
        <w:t>opies of</w:t>
      </w:r>
      <w:r w:rsidRPr="005556F7" w:rsidR="00FC36B8">
        <w:rPr>
          <w:rFonts w:cstheme="minorHAnsi"/>
          <w:sz w:val="24"/>
          <w:szCs w:val="24"/>
        </w:rPr>
        <w:t xml:space="preserve"> the </w:t>
      </w:r>
      <w:r w:rsidRPr="005556F7" w:rsidR="007259AB">
        <w:rPr>
          <w:rFonts w:cstheme="minorHAnsi"/>
          <w:sz w:val="24"/>
          <w:szCs w:val="24"/>
        </w:rPr>
        <w:t xml:space="preserve">action logs </w:t>
      </w:r>
      <w:r w:rsidRPr="005556F7" w:rsidR="00FC36B8">
        <w:rPr>
          <w:rFonts w:cstheme="minorHAnsi"/>
          <w:sz w:val="24"/>
          <w:szCs w:val="24"/>
        </w:rPr>
        <w:t>are</w:t>
      </w:r>
      <w:r w:rsidRPr="005556F7" w:rsidR="00B936FF">
        <w:rPr>
          <w:rFonts w:cstheme="minorHAnsi"/>
          <w:sz w:val="24"/>
          <w:szCs w:val="24"/>
        </w:rPr>
        <w:t xml:space="preserve"> published on the schools intranet.</w:t>
      </w:r>
    </w:p>
    <w:p w:rsidRPr="005556F7" w:rsidR="009513AA" w:rsidP="00881F97" w:rsidRDefault="009513AA" w14:paraId="35216FEE" w14:textId="77777777">
      <w:pPr>
        <w:rPr>
          <w:rFonts w:cstheme="minorHAnsi"/>
          <w:b/>
          <w:sz w:val="24"/>
          <w:szCs w:val="24"/>
        </w:rPr>
      </w:pPr>
      <w:r w:rsidRPr="005556F7">
        <w:rPr>
          <w:rFonts w:cstheme="minorHAnsi"/>
          <w:b/>
          <w:sz w:val="24"/>
          <w:szCs w:val="24"/>
        </w:rPr>
        <w:t>Agenda</w:t>
      </w:r>
      <w:r w:rsidRPr="005556F7" w:rsidR="00AA288B">
        <w:rPr>
          <w:rFonts w:cstheme="minorHAnsi"/>
          <w:b/>
          <w:sz w:val="24"/>
          <w:szCs w:val="24"/>
        </w:rPr>
        <w:t>:</w:t>
      </w:r>
    </w:p>
    <w:p w:rsidRPr="005556F7" w:rsidR="009513AA" w:rsidP="009513AA" w:rsidRDefault="009513AA" w14:paraId="5ECFDE91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Apologies for absence</w:t>
      </w:r>
    </w:p>
    <w:p w:rsidRPr="005556F7" w:rsidR="009513AA" w:rsidP="009513AA" w:rsidRDefault="009513AA" w14:paraId="679A4A19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Minutes of previous meeting</w:t>
      </w:r>
    </w:p>
    <w:p w:rsidRPr="005556F7" w:rsidR="00853A21" w:rsidP="00853A21" w:rsidRDefault="00853A21" w14:paraId="251990BA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Consideration of health and safety training</w:t>
      </w:r>
    </w:p>
    <w:p w:rsidRPr="005556F7" w:rsidR="00853A21" w:rsidP="00853A21" w:rsidRDefault="00853A21" w14:paraId="60D1FBC5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Consideration of significant accident/incident/failure </w:t>
      </w:r>
      <w:r w:rsidRPr="005556F7" w:rsidR="0036355E">
        <w:rPr>
          <w:rFonts w:cstheme="minorHAnsi"/>
          <w:sz w:val="24"/>
          <w:szCs w:val="24"/>
        </w:rPr>
        <w:t>investigation reports</w:t>
      </w:r>
    </w:p>
    <w:p w:rsidRPr="005556F7" w:rsidR="009513AA" w:rsidP="003659C7" w:rsidRDefault="00AA288B" w14:paraId="72B4AA5A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Consideration of </w:t>
      </w:r>
      <w:r w:rsidRPr="005556F7" w:rsidR="00230C4E">
        <w:rPr>
          <w:rFonts w:cstheme="minorHAnsi"/>
          <w:sz w:val="24"/>
          <w:szCs w:val="24"/>
        </w:rPr>
        <w:t xml:space="preserve">relevant reports including </w:t>
      </w:r>
      <w:r w:rsidRPr="005556F7">
        <w:rPr>
          <w:rFonts w:cstheme="minorHAnsi"/>
          <w:sz w:val="24"/>
          <w:szCs w:val="24"/>
        </w:rPr>
        <w:t>audit</w:t>
      </w:r>
      <w:r w:rsidRPr="005556F7" w:rsidR="00230C4E">
        <w:rPr>
          <w:rFonts w:cstheme="minorHAnsi"/>
          <w:sz w:val="24"/>
          <w:szCs w:val="24"/>
        </w:rPr>
        <w:t xml:space="preserve">s and </w:t>
      </w:r>
      <w:r w:rsidRPr="005556F7">
        <w:rPr>
          <w:rFonts w:cstheme="minorHAnsi"/>
          <w:sz w:val="24"/>
          <w:szCs w:val="24"/>
        </w:rPr>
        <w:t>inspection</w:t>
      </w:r>
      <w:r w:rsidRPr="005556F7" w:rsidR="00230C4E">
        <w:rPr>
          <w:rFonts w:cstheme="minorHAnsi"/>
          <w:sz w:val="24"/>
          <w:szCs w:val="24"/>
        </w:rPr>
        <w:t>s</w:t>
      </w:r>
      <w:r w:rsidRPr="005556F7">
        <w:rPr>
          <w:rFonts w:cstheme="minorHAnsi"/>
          <w:sz w:val="24"/>
          <w:szCs w:val="24"/>
        </w:rPr>
        <w:t xml:space="preserve"> </w:t>
      </w:r>
    </w:p>
    <w:p w:rsidRPr="005556F7" w:rsidR="009513AA" w:rsidP="009513AA" w:rsidRDefault="00AA288B" w14:paraId="17F82D38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 xml:space="preserve">Consideration of any </w:t>
      </w:r>
      <w:r w:rsidRPr="005556F7" w:rsidR="009513AA">
        <w:rPr>
          <w:rFonts w:cstheme="minorHAnsi"/>
          <w:sz w:val="24"/>
          <w:szCs w:val="24"/>
        </w:rPr>
        <w:t xml:space="preserve">changes in the workplace affecting the health, safety and welfare of </w:t>
      </w:r>
      <w:r w:rsidRPr="005556F7">
        <w:rPr>
          <w:rFonts w:cstheme="minorHAnsi"/>
          <w:sz w:val="24"/>
          <w:szCs w:val="24"/>
        </w:rPr>
        <w:t>staff, pupils</w:t>
      </w:r>
      <w:r w:rsidRPr="005556F7" w:rsidR="0036355E">
        <w:rPr>
          <w:rFonts w:cstheme="minorHAnsi"/>
          <w:sz w:val="24"/>
          <w:szCs w:val="24"/>
        </w:rPr>
        <w:t>, visitors and others</w:t>
      </w:r>
    </w:p>
    <w:p w:rsidRPr="005556F7" w:rsidR="009513AA" w:rsidP="009513AA" w:rsidRDefault="00AA288B" w14:paraId="26EB6DD3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AO</w:t>
      </w:r>
      <w:r w:rsidRPr="005556F7" w:rsidR="009513AA">
        <w:rPr>
          <w:rFonts w:cstheme="minorHAnsi"/>
          <w:sz w:val="24"/>
          <w:szCs w:val="24"/>
        </w:rPr>
        <w:t>B</w:t>
      </w:r>
    </w:p>
    <w:p w:rsidRPr="005556F7" w:rsidR="009513AA" w:rsidP="009513AA" w:rsidRDefault="009513AA" w14:paraId="30E0FF23" w14:textId="777777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56F7">
        <w:rPr>
          <w:rFonts w:cstheme="minorHAnsi"/>
          <w:sz w:val="24"/>
          <w:szCs w:val="24"/>
        </w:rPr>
        <w:t>Date of next meeting - reminder only as pre-set</w:t>
      </w:r>
    </w:p>
    <w:p w:rsidRPr="005556F7" w:rsidR="00AA23A9" w:rsidP="00853A21" w:rsidRDefault="00AA23A9" w14:paraId="42A8A021" w14:textId="77777777">
      <w:pPr>
        <w:rPr>
          <w:rFonts w:cstheme="minorHAnsi"/>
          <w:color w:val="FF0000"/>
          <w:sz w:val="24"/>
          <w:szCs w:val="24"/>
        </w:rPr>
      </w:pPr>
    </w:p>
    <w:sectPr w:rsidRPr="005556F7" w:rsidR="00AA23A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D29" w:rsidP="00B936FF" w:rsidRDefault="008D1D29" w14:paraId="378A4ED9" w14:textId="77777777">
      <w:pPr>
        <w:spacing w:after="0" w:line="240" w:lineRule="auto"/>
      </w:pPr>
      <w:r>
        <w:separator/>
      </w:r>
    </w:p>
  </w:endnote>
  <w:endnote w:type="continuationSeparator" w:id="0">
    <w:p w:rsidR="008D1D29" w:rsidP="00B936FF" w:rsidRDefault="008D1D29" w14:paraId="1CDD5D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7A1049" w:rsidR="00B936FF" w:rsidRDefault="002370FB" w14:paraId="039E37CA" w14:textId="77777777">
    <w:pPr>
      <w:pStyle w:val="Footer"/>
      <w:rPr>
        <w:rFonts w:asciiTheme="majorHAnsi" w:hAnsiTheme="majorHAnsi" w:cstheme="majorHAnsi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A0F1C8" wp14:editId="3F684F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5280DE6D">
            <v:rect id="Rectangle 452" style="position:absolute;margin-left:0;margin-top:0;width:579.9pt;height:750.3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0F9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7A1049">
      <w:rPr>
        <w:rFonts w:asciiTheme="majorHAnsi" w:hAnsiTheme="majorHAnsi" w:eastAsiaTheme="majorEastAsia" w:cstheme="majorHAnsi"/>
        <w:sz w:val="20"/>
        <w:szCs w:val="20"/>
      </w:rPr>
      <w:t xml:space="preserve">pg. </w:t>
    </w:r>
    <w:r w:rsidRPr="007A1049">
      <w:rPr>
        <w:rFonts w:asciiTheme="majorHAnsi" w:hAnsiTheme="majorHAnsi" w:eastAsiaTheme="minorEastAsia" w:cstheme="majorHAnsi"/>
        <w:sz w:val="20"/>
        <w:szCs w:val="20"/>
      </w:rPr>
      <w:fldChar w:fldCharType="begin"/>
    </w:r>
    <w:r w:rsidRPr="007A1049">
      <w:rPr>
        <w:rFonts w:asciiTheme="majorHAnsi" w:hAnsiTheme="majorHAnsi" w:cstheme="majorHAnsi"/>
        <w:sz w:val="20"/>
        <w:szCs w:val="20"/>
      </w:rPr>
      <w:instrText xml:space="preserve"> PAGE    \* MERGEFORMAT </w:instrText>
    </w:r>
    <w:r w:rsidRPr="007A1049">
      <w:rPr>
        <w:rFonts w:asciiTheme="majorHAnsi" w:hAnsiTheme="majorHAnsi" w:eastAsiaTheme="minorEastAsia" w:cstheme="majorHAnsi"/>
        <w:sz w:val="20"/>
        <w:szCs w:val="20"/>
      </w:rPr>
      <w:fldChar w:fldCharType="separate"/>
    </w:r>
    <w:r w:rsidRPr="00E90695" w:rsidR="00E90695">
      <w:rPr>
        <w:rFonts w:asciiTheme="majorHAnsi" w:hAnsiTheme="majorHAnsi" w:eastAsiaTheme="majorEastAsia" w:cstheme="majorHAnsi"/>
        <w:noProof/>
        <w:sz w:val="20"/>
        <w:szCs w:val="20"/>
      </w:rPr>
      <w:t>1</w:t>
    </w:r>
    <w:r w:rsidRPr="007A1049">
      <w:rPr>
        <w:rFonts w:asciiTheme="majorHAnsi" w:hAnsiTheme="majorHAnsi" w:eastAsiaTheme="majorEastAsia" w:cstheme="majorHAnsi"/>
        <w:noProof/>
        <w:sz w:val="20"/>
        <w:szCs w:val="20"/>
      </w:rPr>
      <w:fldChar w:fldCharType="end"/>
    </w:r>
    <w:r w:rsidRPr="007A1049">
      <w:rPr>
        <w:rFonts w:asciiTheme="majorHAnsi" w:hAnsiTheme="majorHAnsi" w:eastAsiaTheme="majorEastAsia" w:cstheme="majorHAnsi"/>
        <w:noProof/>
        <w:sz w:val="20"/>
        <w:szCs w:val="20"/>
      </w:rPr>
      <w:tab/>
    </w:r>
    <w:r w:rsidRPr="007A1049">
      <w:rPr>
        <w:rFonts w:asciiTheme="majorHAnsi" w:hAnsiTheme="majorHAnsi" w:eastAsiaTheme="majorEastAsia" w:cstheme="majorHAnsi"/>
        <w:noProof/>
        <w:sz w:val="20"/>
        <w:szCs w:val="20"/>
      </w:rPr>
      <w:tab/>
    </w:r>
    <w:r w:rsidRPr="007A1049">
      <w:rPr>
        <w:rFonts w:asciiTheme="majorHAnsi" w:hAnsiTheme="majorHAnsi" w:eastAsiaTheme="majorEastAsia" w:cstheme="majorHAnsi"/>
        <w:noProof/>
        <w:sz w:val="20"/>
        <w:szCs w:val="20"/>
      </w:rPr>
      <w:t>15 November 2022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D29" w:rsidP="00B936FF" w:rsidRDefault="008D1D29" w14:paraId="52C071A7" w14:textId="77777777">
      <w:pPr>
        <w:spacing w:after="0" w:line="240" w:lineRule="auto"/>
      </w:pPr>
      <w:r>
        <w:separator/>
      </w:r>
    </w:p>
  </w:footnote>
  <w:footnote w:type="continuationSeparator" w:id="0">
    <w:p w:rsidR="008D1D29" w:rsidP="00B936FF" w:rsidRDefault="008D1D29" w14:paraId="7468D1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6FF" w:rsidRDefault="00B936FF" w14:paraId="4B0E4162" w14:textId="03D9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1391"/>
    <w:multiLevelType w:val="hybridMultilevel"/>
    <w:tmpl w:val="878A2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11F0"/>
    <w:multiLevelType w:val="hybridMultilevel"/>
    <w:tmpl w:val="8BE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6F3BB4"/>
    <w:multiLevelType w:val="hybridMultilevel"/>
    <w:tmpl w:val="6F2A1F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6DA28BD"/>
    <w:multiLevelType w:val="hybridMultilevel"/>
    <w:tmpl w:val="0494D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215BE1"/>
    <w:multiLevelType w:val="hybridMultilevel"/>
    <w:tmpl w:val="3D3ECE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xMDS3NDYzNzIxMTRT0lEKTi0uzszPAykwqgUADKu22SwAAAA="/>
  </w:docVars>
  <w:rsids>
    <w:rsidRoot w:val="00881F97"/>
    <w:rsid w:val="000029E8"/>
    <w:rsid w:val="000F3B00"/>
    <w:rsid w:val="001D1936"/>
    <w:rsid w:val="00230C4E"/>
    <w:rsid w:val="002370FB"/>
    <w:rsid w:val="002465BA"/>
    <w:rsid w:val="002C3CA7"/>
    <w:rsid w:val="0036355E"/>
    <w:rsid w:val="00433776"/>
    <w:rsid w:val="005556F7"/>
    <w:rsid w:val="007259AB"/>
    <w:rsid w:val="00777C0D"/>
    <w:rsid w:val="007A1049"/>
    <w:rsid w:val="00853A21"/>
    <w:rsid w:val="00881F97"/>
    <w:rsid w:val="008D1D29"/>
    <w:rsid w:val="009513AA"/>
    <w:rsid w:val="00954A51"/>
    <w:rsid w:val="009C46B4"/>
    <w:rsid w:val="00A4506D"/>
    <w:rsid w:val="00A81235"/>
    <w:rsid w:val="00AA23A9"/>
    <w:rsid w:val="00AA288B"/>
    <w:rsid w:val="00B47EEE"/>
    <w:rsid w:val="00B61617"/>
    <w:rsid w:val="00B936FF"/>
    <w:rsid w:val="00C909AD"/>
    <w:rsid w:val="00CC1781"/>
    <w:rsid w:val="00CF0149"/>
    <w:rsid w:val="00CF445D"/>
    <w:rsid w:val="00D03BF3"/>
    <w:rsid w:val="00E90695"/>
    <w:rsid w:val="00EA70F3"/>
    <w:rsid w:val="00EB3A9F"/>
    <w:rsid w:val="00F72EA6"/>
    <w:rsid w:val="00FC36B8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445A3"/>
  <w15:chartTrackingRefBased/>
  <w15:docId w15:val="{373E9E64-B6F9-4EF9-A3DA-43180EA3B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F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36FF"/>
  </w:style>
  <w:style w:type="paragraph" w:styleId="Footer">
    <w:name w:val="footer"/>
    <w:basedOn w:val="Normal"/>
    <w:link w:val="FooterChar"/>
    <w:uiPriority w:val="99"/>
    <w:unhideWhenUsed/>
    <w:rsid w:val="00B936F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36FF"/>
  </w:style>
  <w:style w:type="paragraph" w:styleId="BalloonText">
    <w:name w:val="Balloon Text"/>
    <w:basedOn w:val="Normal"/>
    <w:link w:val="BalloonTextChar"/>
    <w:uiPriority w:val="99"/>
    <w:semiHidden/>
    <w:unhideWhenUsed/>
    <w:rsid w:val="0024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465ce4-2e87-4104-8f6b-4445ee4d07d4">
      <Terms xmlns="http://schemas.microsoft.com/office/infopath/2007/PartnerControls"/>
    </lcf76f155ced4ddcb4097134ff3c332f>
    <TaxCatchAll xmlns="b1d5bb9f-1ff6-49e2-bf0e-07bf5d00e642" xsi:nil="true"/>
    <SharedWithUsers xmlns="b1d5bb9f-1ff6-49e2-bf0e-07bf5d00e64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8CB346CC1094C814C5E5536C434A5" ma:contentTypeVersion="13" ma:contentTypeDescription="Create a new document." ma:contentTypeScope="" ma:versionID="a53de80642e0d67d18148d975b018e9a">
  <xsd:schema xmlns:xsd="http://www.w3.org/2001/XMLSchema" xmlns:xs="http://www.w3.org/2001/XMLSchema" xmlns:p="http://schemas.microsoft.com/office/2006/metadata/properties" xmlns:ns2="b1d5bb9f-1ff6-49e2-bf0e-07bf5d00e642" xmlns:ns3="11465ce4-2e87-4104-8f6b-4445ee4d07d4" targetNamespace="http://schemas.microsoft.com/office/2006/metadata/properties" ma:root="true" ma:fieldsID="6be4c106f36cad3e54f5f8d888708447" ns2:_="" ns3:_="">
    <xsd:import namespace="b1d5bb9f-1ff6-49e2-bf0e-07bf5d00e642"/>
    <xsd:import namespace="11465ce4-2e87-4104-8f6b-4445ee4d07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5bb9f-1ff6-49e2-bf0e-07bf5d00e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6b554d-9af6-4715-add1-65e33572c02b}" ma:internalName="TaxCatchAll" ma:showField="CatchAllData" ma:web="b1d5bb9f-1ff6-49e2-bf0e-07bf5d00e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5ce4-2e87-4104-8f6b-4445ee4d0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8749bbf-bb0f-41a7-b1f5-a574438fb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7AD26-1AB4-425D-954E-CB957F2D50C7}">
  <ds:schemaRefs>
    <ds:schemaRef ds:uri="http://schemas.microsoft.com/office/2006/metadata/properties"/>
    <ds:schemaRef ds:uri="http://schemas.microsoft.com/office/infopath/2007/PartnerControls"/>
    <ds:schemaRef ds:uri="11465ce4-2e87-4104-8f6b-4445ee4d07d4"/>
    <ds:schemaRef ds:uri="b1d5bb9f-1ff6-49e2-bf0e-07bf5d00e642"/>
  </ds:schemaRefs>
</ds:datastoreItem>
</file>

<file path=customXml/itemProps2.xml><?xml version="1.0" encoding="utf-8"?>
<ds:datastoreItem xmlns:ds="http://schemas.openxmlformats.org/officeDocument/2006/customXml" ds:itemID="{4FB45835-98C1-4859-92A4-D0FD3556E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7A4D7-1BF2-46CB-9DD1-2EBEF7BA7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5bb9f-1ff6-49e2-bf0e-07bf5d00e642"/>
    <ds:schemaRef ds:uri="11465ce4-2e87-4104-8f6b-4445ee4d0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Pearce</dc:creator>
  <cp:keywords/>
  <dc:description/>
  <cp:lastModifiedBy>LSeed</cp:lastModifiedBy>
  <cp:revision>14</cp:revision>
  <dcterms:created xsi:type="dcterms:W3CDTF">2022-11-15T19:44:00Z</dcterms:created>
  <dcterms:modified xsi:type="dcterms:W3CDTF">2022-12-12T14:07:00Z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0x010100C758CB346CC1094C814C5E5536C434A5</vt:lpwstr>
  </property>
  <property fmtid="{D5CDD505-2E9C-101B-9397-08002B2CF9AE}" pid="3" name="Order">
    <vt:r8>569100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